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E" w:rsidRPr="00B91956" w:rsidRDefault="003D2CAE" w:rsidP="00B91956">
      <w:pPr>
        <w:spacing w:after="0" w:line="240" w:lineRule="auto"/>
        <w:jc w:val="center"/>
        <w:rPr>
          <w:rFonts w:ascii="Arial" w:hAnsi="Arial" w:cs="Arial"/>
          <w:b/>
          <w:sz w:val="28"/>
          <w:szCs w:val="24"/>
          <w:lang w:val="uk-UA"/>
        </w:rPr>
      </w:pPr>
      <w:r w:rsidRPr="00B91956">
        <w:rPr>
          <w:rFonts w:ascii="Arial" w:hAnsi="Arial" w:cs="Arial"/>
          <w:b/>
          <w:sz w:val="28"/>
          <w:szCs w:val="24"/>
          <w:lang w:val="uk-UA"/>
        </w:rPr>
        <w:t>Повідомлення про проведення річних загальних зборів акціонерів</w:t>
      </w:r>
    </w:p>
    <w:p w:rsidR="003D2CAE" w:rsidRPr="00B91956" w:rsidRDefault="003D2CAE" w:rsidP="00046AE2">
      <w:pPr>
        <w:spacing w:after="120" w:line="240" w:lineRule="auto"/>
        <w:jc w:val="center"/>
        <w:rPr>
          <w:rFonts w:ascii="Arial" w:hAnsi="Arial" w:cs="Arial"/>
          <w:b/>
          <w:sz w:val="28"/>
          <w:szCs w:val="24"/>
          <w:lang w:val="uk-UA"/>
        </w:rPr>
      </w:pPr>
      <w:r w:rsidRPr="00B91956">
        <w:rPr>
          <w:rFonts w:ascii="Arial" w:hAnsi="Arial" w:cs="Arial"/>
          <w:b/>
          <w:sz w:val="28"/>
          <w:szCs w:val="24"/>
          <w:lang w:val="uk-UA"/>
        </w:rPr>
        <w:t>Приватного акціонерного товариства "АвтоКрАЗ"</w:t>
      </w:r>
    </w:p>
    <w:p w:rsidR="003D2CAE" w:rsidRPr="00B91956" w:rsidRDefault="003D2CAE" w:rsidP="00046AE2">
      <w:pPr>
        <w:spacing w:after="120" w:line="240" w:lineRule="auto"/>
        <w:jc w:val="both"/>
        <w:rPr>
          <w:rFonts w:ascii="Arial" w:hAnsi="Arial" w:cs="Arial"/>
          <w:sz w:val="24"/>
          <w:szCs w:val="24"/>
          <w:lang w:val="uk-UA"/>
        </w:rPr>
      </w:pPr>
    </w:p>
    <w:p w:rsidR="003D2CAE" w:rsidRPr="00B91956" w:rsidRDefault="003D2CAE"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Приватне акціонерне товариство "АвтоКрАЗ" (місцезнаходження: 39631, Полтавська обл., м. Кременчук, вул. Київська, 62. (код ЄДРПОУ 05808735), повідомляє про проведення 02 квітня 2019 року річних загальних зборів ПрАТ</w:t>
      </w:r>
      <w:r w:rsidR="00046AE2" w:rsidRPr="00B91956">
        <w:rPr>
          <w:rFonts w:ascii="Arial" w:hAnsi="Arial" w:cs="Arial"/>
          <w:sz w:val="24"/>
          <w:szCs w:val="24"/>
          <w:lang w:val="uk-UA"/>
        </w:rPr>
        <w:t> </w:t>
      </w:r>
      <w:r w:rsidRPr="00B91956">
        <w:rPr>
          <w:rFonts w:ascii="Arial" w:hAnsi="Arial" w:cs="Arial"/>
          <w:sz w:val="24"/>
          <w:szCs w:val="24"/>
          <w:lang w:val="uk-UA"/>
        </w:rPr>
        <w:t>"АвтоКрАЗ".</w:t>
      </w:r>
    </w:p>
    <w:p w:rsidR="003D2CAE" w:rsidRPr="00B91956" w:rsidRDefault="003D2CAE"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Збори відбудуться в актовому залі №1 адміністративного корпусу № 2 за адресою: Полтавська обл., м. Кременчук, проїзд Ярославський, 2. Початок зборів – о 11.00.</w:t>
      </w:r>
      <w:r w:rsidR="00046AE2" w:rsidRPr="00B91956">
        <w:rPr>
          <w:rFonts w:ascii="Arial" w:hAnsi="Arial" w:cs="Arial"/>
          <w:sz w:val="24"/>
          <w:szCs w:val="24"/>
          <w:lang w:val="uk-UA"/>
        </w:rPr>
        <w:t xml:space="preserve"> </w:t>
      </w:r>
      <w:r w:rsidRPr="00B91956">
        <w:rPr>
          <w:rFonts w:ascii="Arial" w:hAnsi="Arial" w:cs="Arial"/>
          <w:sz w:val="24"/>
          <w:szCs w:val="24"/>
          <w:lang w:val="uk-UA"/>
        </w:rPr>
        <w:t>Реєстрація акціонерів та їх представників для участі у загальних зборах – з 09.00 до 10.45.</w:t>
      </w:r>
    </w:p>
    <w:p w:rsidR="00EC6081" w:rsidRPr="00B91956" w:rsidRDefault="003D2CAE"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Дата складання реєстру акціонерів, які мають право на участь у річних загальних зборах акціонерів – станом на 24 годину 27 березня 2019 року.</w:t>
      </w:r>
      <w:r w:rsidR="00EC6081" w:rsidRPr="00B91956">
        <w:rPr>
          <w:rFonts w:ascii="Arial" w:hAnsi="Arial" w:cs="Arial"/>
          <w:sz w:val="24"/>
          <w:szCs w:val="24"/>
          <w:lang w:val="uk-UA"/>
        </w:rPr>
        <w:t xml:space="preserve"> </w:t>
      </w:r>
    </w:p>
    <w:p w:rsidR="00EC6081" w:rsidRDefault="00EC6081"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 xml:space="preserve">Станом на 20 лютого 2019 року - дату складання переліку осіб, яким надсилається повідомлення про проведення загальних зборів, </w:t>
      </w:r>
      <w:r w:rsidR="00046AE2" w:rsidRPr="00B91956">
        <w:rPr>
          <w:rFonts w:ascii="Arial" w:hAnsi="Arial" w:cs="Arial"/>
          <w:sz w:val="24"/>
          <w:szCs w:val="24"/>
          <w:lang w:val="uk-UA"/>
        </w:rPr>
        <w:t>- загальна кількість акцій ПрАТ </w:t>
      </w:r>
      <w:r w:rsidRPr="00B91956">
        <w:rPr>
          <w:rFonts w:ascii="Arial" w:hAnsi="Arial" w:cs="Arial"/>
          <w:sz w:val="24"/>
          <w:szCs w:val="24"/>
          <w:lang w:val="uk-UA"/>
        </w:rPr>
        <w:t>"АвтоКрАЗ" – 2 262 969 820 штук, кількість голосуючих акцій –</w:t>
      </w:r>
      <w:r w:rsidR="001561E6">
        <w:rPr>
          <w:rFonts w:ascii="Arial" w:hAnsi="Arial" w:cs="Arial"/>
          <w:sz w:val="24"/>
          <w:szCs w:val="24"/>
          <w:lang w:val="uk-UA"/>
        </w:rPr>
        <w:t xml:space="preserve"> </w:t>
      </w:r>
      <w:r w:rsidR="001561E6" w:rsidRPr="001561E6">
        <w:rPr>
          <w:rFonts w:ascii="Arial" w:hAnsi="Arial" w:cs="Arial"/>
          <w:sz w:val="24"/>
          <w:szCs w:val="24"/>
          <w:lang w:val="uk-UA"/>
        </w:rPr>
        <w:t xml:space="preserve">2 156 059 388 </w:t>
      </w:r>
      <w:r w:rsidR="001561E6">
        <w:rPr>
          <w:rFonts w:ascii="Arial" w:hAnsi="Arial" w:cs="Arial"/>
          <w:sz w:val="24"/>
          <w:szCs w:val="24"/>
          <w:lang w:val="uk-UA"/>
        </w:rPr>
        <w:t>штук.</w:t>
      </w:r>
    </w:p>
    <w:p w:rsidR="001561E6" w:rsidRDefault="001561E6" w:rsidP="00046AE2">
      <w:pPr>
        <w:spacing w:after="120" w:line="240" w:lineRule="auto"/>
        <w:jc w:val="center"/>
        <w:rPr>
          <w:rFonts w:ascii="Arial" w:hAnsi="Arial" w:cs="Arial"/>
          <w:b/>
          <w:sz w:val="24"/>
          <w:szCs w:val="24"/>
          <w:lang w:val="uk-UA"/>
        </w:rPr>
      </w:pPr>
    </w:p>
    <w:p w:rsidR="003D2CAE" w:rsidRPr="00B91956" w:rsidRDefault="003D2CAE" w:rsidP="00046AE2">
      <w:pPr>
        <w:spacing w:after="120" w:line="240" w:lineRule="auto"/>
        <w:jc w:val="center"/>
        <w:rPr>
          <w:rFonts w:ascii="Arial" w:hAnsi="Arial" w:cs="Arial"/>
          <w:b/>
          <w:sz w:val="24"/>
          <w:szCs w:val="24"/>
          <w:lang w:val="uk-UA"/>
        </w:rPr>
      </w:pPr>
      <w:r w:rsidRPr="00B91956">
        <w:rPr>
          <w:rFonts w:ascii="Arial" w:hAnsi="Arial" w:cs="Arial"/>
          <w:b/>
          <w:sz w:val="24"/>
          <w:szCs w:val="24"/>
          <w:lang w:val="uk-UA"/>
        </w:rPr>
        <w:t>ПРОЕКТ ПОРЯДКУ ДЕННОГО</w:t>
      </w:r>
    </w:p>
    <w:p w:rsidR="003D2CAE" w:rsidRPr="00B91956" w:rsidRDefault="003D2CAE" w:rsidP="00046AE2">
      <w:pPr>
        <w:spacing w:after="120" w:line="240" w:lineRule="auto"/>
        <w:jc w:val="center"/>
        <w:rPr>
          <w:rFonts w:ascii="Arial" w:hAnsi="Arial" w:cs="Arial"/>
          <w:b/>
          <w:sz w:val="24"/>
          <w:szCs w:val="24"/>
          <w:lang w:val="uk-UA"/>
        </w:rPr>
      </w:pPr>
      <w:r w:rsidRPr="00B91956">
        <w:rPr>
          <w:rFonts w:ascii="Arial" w:hAnsi="Arial" w:cs="Arial"/>
          <w:b/>
          <w:sz w:val="24"/>
          <w:szCs w:val="24"/>
          <w:lang w:val="uk-UA"/>
        </w:rPr>
        <w:t>із проектами рішення щодо кожного з питань</w:t>
      </w:r>
    </w:p>
    <w:p w:rsidR="003D2CAE" w:rsidRPr="001561E6" w:rsidRDefault="003D2CAE"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 xml:space="preserve">1. Обрання лічильної комісії, визначення термінів її повноважень. </w:t>
      </w:r>
    </w:p>
    <w:p w:rsidR="00DF2BBF" w:rsidRPr="00B91956" w:rsidRDefault="00DF2BBF" w:rsidP="00046AE2">
      <w:pPr>
        <w:spacing w:after="120" w:line="240" w:lineRule="auto"/>
        <w:jc w:val="both"/>
        <w:rPr>
          <w:rFonts w:ascii="Arial" w:hAnsi="Arial" w:cs="Arial"/>
          <w:sz w:val="24"/>
          <w:szCs w:val="24"/>
          <w:u w:val="single"/>
          <w:lang w:val="uk-UA"/>
        </w:rPr>
      </w:pPr>
      <w:r w:rsidRPr="00B91956">
        <w:rPr>
          <w:rFonts w:ascii="Arial" w:hAnsi="Arial" w:cs="Arial"/>
          <w:sz w:val="24"/>
          <w:szCs w:val="24"/>
          <w:u w:val="single"/>
          <w:lang w:val="uk-UA"/>
        </w:rPr>
        <w:t>Проект рішення:</w:t>
      </w:r>
    </w:p>
    <w:p w:rsidR="00046AE2" w:rsidRPr="00B91956" w:rsidRDefault="00046AE2" w:rsidP="00046AE2">
      <w:pPr>
        <w:spacing w:after="0" w:line="240" w:lineRule="auto"/>
        <w:jc w:val="both"/>
        <w:rPr>
          <w:rFonts w:ascii="Arial" w:hAnsi="Arial" w:cs="Arial"/>
          <w:sz w:val="24"/>
          <w:szCs w:val="24"/>
          <w:lang w:val="uk-UA"/>
        </w:rPr>
      </w:pPr>
      <w:r w:rsidRPr="00B91956">
        <w:rPr>
          <w:rFonts w:ascii="Arial" w:hAnsi="Arial" w:cs="Arial"/>
          <w:sz w:val="24"/>
          <w:szCs w:val="24"/>
          <w:lang w:val="uk-UA"/>
        </w:rPr>
        <w:t>1. Обрати Лічильну комісію Загальних зборів акціонерів ПрАТ "АвтоКрАЗ" у складі: Сатурненко Ольга Валеріївна, Андрейча Надія Олексіївна, Маслюк Олена Олексіївна.</w:t>
      </w:r>
    </w:p>
    <w:p w:rsidR="00046AE2" w:rsidRPr="00B91956" w:rsidRDefault="00046AE2" w:rsidP="00046AE2">
      <w:pPr>
        <w:spacing w:after="120" w:line="240" w:lineRule="auto"/>
        <w:jc w:val="both"/>
        <w:rPr>
          <w:rFonts w:ascii="Arial" w:hAnsi="Arial" w:cs="Arial"/>
          <w:sz w:val="24"/>
          <w:szCs w:val="24"/>
          <w:lang w:val="uk-UA"/>
        </w:rPr>
      </w:pPr>
      <w:r w:rsidRPr="00B91956">
        <w:rPr>
          <w:rFonts w:ascii="Arial" w:hAnsi="Arial" w:cs="Arial"/>
          <w:sz w:val="24"/>
          <w:szCs w:val="24"/>
          <w:lang w:val="uk-UA"/>
        </w:rPr>
        <w:t>2. Визначити наступний термін дії повноважень лічильної комісії: з моменту обрання лічильної комісії до моменту закриття цих Загальних зборів.</w:t>
      </w:r>
    </w:p>
    <w:p w:rsidR="003D2CAE" w:rsidRPr="001561E6" w:rsidRDefault="003D2CAE"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2. Звіт Генерального директора ПрАТ "АвтоКрАЗ" про результати фінансово-господарської діяльності Товариства у 2018 році, основні напрями діяльності</w:t>
      </w:r>
      <w:r w:rsidR="00046AE2" w:rsidRPr="001561E6">
        <w:rPr>
          <w:rFonts w:ascii="Arial" w:hAnsi="Arial" w:cs="Arial"/>
          <w:b/>
          <w:sz w:val="24"/>
          <w:szCs w:val="24"/>
          <w:lang w:val="uk-UA"/>
        </w:rPr>
        <w:t xml:space="preserve"> </w:t>
      </w:r>
      <w:r w:rsidRPr="001561E6">
        <w:rPr>
          <w:rFonts w:ascii="Arial" w:hAnsi="Arial" w:cs="Arial"/>
          <w:b/>
          <w:sz w:val="24"/>
          <w:szCs w:val="24"/>
          <w:lang w:val="uk-UA"/>
        </w:rPr>
        <w:t>на</w:t>
      </w:r>
      <w:r w:rsidR="00046AE2" w:rsidRPr="001561E6">
        <w:rPr>
          <w:rFonts w:ascii="Arial" w:hAnsi="Arial" w:cs="Arial"/>
          <w:b/>
          <w:sz w:val="24"/>
          <w:szCs w:val="24"/>
          <w:lang w:val="uk-UA"/>
        </w:rPr>
        <w:t xml:space="preserve"> </w:t>
      </w:r>
      <w:r w:rsidRPr="001561E6">
        <w:rPr>
          <w:rFonts w:ascii="Arial" w:hAnsi="Arial" w:cs="Arial"/>
          <w:b/>
          <w:sz w:val="24"/>
          <w:szCs w:val="24"/>
          <w:lang w:val="uk-UA"/>
        </w:rPr>
        <w:t xml:space="preserve">2019 рік. </w:t>
      </w:r>
    </w:p>
    <w:p w:rsidR="00046AE2" w:rsidRPr="00B91956" w:rsidRDefault="00046AE2" w:rsidP="00046AE2">
      <w:pPr>
        <w:spacing w:after="120" w:line="240" w:lineRule="auto"/>
        <w:jc w:val="both"/>
        <w:rPr>
          <w:rFonts w:ascii="Arial" w:hAnsi="Arial" w:cs="Arial"/>
          <w:sz w:val="24"/>
          <w:szCs w:val="24"/>
          <w:u w:val="single"/>
          <w:lang w:val="uk-UA"/>
        </w:rPr>
      </w:pPr>
      <w:r w:rsidRPr="00B91956">
        <w:rPr>
          <w:rFonts w:ascii="Arial" w:hAnsi="Arial" w:cs="Arial"/>
          <w:sz w:val="24"/>
          <w:szCs w:val="24"/>
          <w:u w:val="single"/>
          <w:lang w:val="uk-UA"/>
        </w:rPr>
        <w:t>Проект рішення:</w:t>
      </w:r>
    </w:p>
    <w:p w:rsidR="00046AE2" w:rsidRPr="00B91956" w:rsidRDefault="00046AE2" w:rsidP="00046AE2">
      <w:pPr>
        <w:spacing w:after="120" w:line="240" w:lineRule="auto"/>
        <w:jc w:val="both"/>
        <w:rPr>
          <w:rFonts w:ascii="Arial" w:hAnsi="Arial" w:cs="Arial"/>
          <w:sz w:val="24"/>
          <w:szCs w:val="24"/>
          <w:lang w:val="uk-UA"/>
        </w:rPr>
      </w:pPr>
      <w:r w:rsidRPr="00B91956">
        <w:rPr>
          <w:rFonts w:ascii="Arial" w:hAnsi="Arial" w:cs="Arial"/>
          <w:sz w:val="24"/>
          <w:szCs w:val="24"/>
          <w:lang w:val="uk-UA"/>
        </w:rPr>
        <w:t>Затвердити звіт Генерального директора ПрАТ "АвтоКрАЗ" про результати фінансово-господарської діяльності Товариства у 2018 році та основні напрями діяльності на 2019 рік.</w:t>
      </w:r>
    </w:p>
    <w:p w:rsidR="003D2CAE" w:rsidRPr="001561E6" w:rsidRDefault="003D2CAE"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 xml:space="preserve">3. Звіт Наглядової ради ПрАТ "АвтоКрАЗ". </w:t>
      </w:r>
    </w:p>
    <w:p w:rsidR="00046AE2" w:rsidRPr="00B91956" w:rsidRDefault="00046AE2" w:rsidP="00046AE2">
      <w:pPr>
        <w:spacing w:after="120" w:line="240" w:lineRule="auto"/>
        <w:jc w:val="both"/>
        <w:rPr>
          <w:rFonts w:ascii="Arial" w:hAnsi="Arial" w:cs="Arial"/>
          <w:sz w:val="24"/>
          <w:szCs w:val="24"/>
          <w:u w:val="single"/>
          <w:lang w:val="uk-UA"/>
        </w:rPr>
      </w:pPr>
      <w:r w:rsidRPr="00B91956">
        <w:rPr>
          <w:rFonts w:ascii="Arial" w:hAnsi="Arial" w:cs="Arial"/>
          <w:sz w:val="24"/>
          <w:szCs w:val="24"/>
          <w:u w:val="single"/>
          <w:lang w:val="uk-UA"/>
        </w:rPr>
        <w:t>Проект рішення:</w:t>
      </w:r>
    </w:p>
    <w:p w:rsidR="00DF2BBF" w:rsidRPr="00B91956" w:rsidRDefault="00DF2BBF" w:rsidP="00046AE2">
      <w:pPr>
        <w:spacing w:after="120" w:line="240" w:lineRule="auto"/>
        <w:jc w:val="both"/>
        <w:rPr>
          <w:rFonts w:ascii="Arial" w:hAnsi="Arial" w:cs="Arial"/>
          <w:sz w:val="24"/>
          <w:szCs w:val="24"/>
          <w:lang w:val="uk-UA"/>
        </w:rPr>
      </w:pPr>
      <w:r w:rsidRPr="00B91956">
        <w:rPr>
          <w:rFonts w:ascii="Arial" w:hAnsi="Arial" w:cs="Arial"/>
          <w:sz w:val="24"/>
          <w:szCs w:val="24"/>
          <w:lang w:val="uk-UA"/>
        </w:rPr>
        <w:t>Затвердити звіт Наглядової ради ПрАТ "АвтоКрАЗ".</w:t>
      </w:r>
    </w:p>
    <w:p w:rsidR="00046AE2" w:rsidRPr="001561E6" w:rsidRDefault="00DF2BBF"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4. Затвердження річного звіту</w:t>
      </w:r>
      <w:r w:rsidR="00046AE2" w:rsidRPr="001561E6">
        <w:rPr>
          <w:rFonts w:ascii="Arial" w:hAnsi="Arial" w:cs="Arial"/>
          <w:b/>
          <w:sz w:val="24"/>
          <w:szCs w:val="24"/>
          <w:lang w:val="uk-UA"/>
        </w:rPr>
        <w:t xml:space="preserve"> </w:t>
      </w:r>
      <w:r w:rsidRPr="001561E6">
        <w:rPr>
          <w:rFonts w:ascii="Arial" w:hAnsi="Arial" w:cs="Arial"/>
          <w:b/>
          <w:sz w:val="24"/>
          <w:szCs w:val="24"/>
          <w:lang w:val="uk-UA"/>
        </w:rPr>
        <w:t xml:space="preserve">ПрАТ "АвтоКрАЗ" за 2018 рік. </w:t>
      </w:r>
    </w:p>
    <w:p w:rsidR="00046AE2" w:rsidRPr="00B91956" w:rsidRDefault="00046AE2" w:rsidP="00046AE2">
      <w:pPr>
        <w:spacing w:after="120" w:line="240" w:lineRule="auto"/>
        <w:jc w:val="both"/>
        <w:rPr>
          <w:rFonts w:ascii="Arial" w:hAnsi="Arial" w:cs="Arial"/>
          <w:sz w:val="24"/>
          <w:szCs w:val="24"/>
          <w:u w:val="single"/>
          <w:lang w:val="uk-UA"/>
        </w:rPr>
      </w:pPr>
      <w:r w:rsidRPr="00B91956">
        <w:rPr>
          <w:rFonts w:ascii="Arial" w:hAnsi="Arial" w:cs="Arial"/>
          <w:sz w:val="24"/>
          <w:szCs w:val="24"/>
          <w:u w:val="single"/>
          <w:lang w:val="uk-UA"/>
        </w:rPr>
        <w:t>Проект рішення:</w:t>
      </w:r>
    </w:p>
    <w:p w:rsidR="00A30857" w:rsidRPr="00B91956" w:rsidRDefault="00A30857" w:rsidP="00046AE2">
      <w:pPr>
        <w:spacing w:after="120" w:line="240" w:lineRule="auto"/>
        <w:jc w:val="both"/>
        <w:rPr>
          <w:rFonts w:ascii="Arial" w:hAnsi="Arial" w:cs="Arial"/>
          <w:sz w:val="24"/>
          <w:szCs w:val="24"/>
          <w:lang w:val="uk-UA"/>
        </w:rPr>
      </w:pPr>
      <w:r w:rsidRPr="00B91956">
        <w:rPr>
          <w:rFonts w:ascii="Arial" w:hAnsi="Arial" w:cs="Arial"/>
          <w:sz w:val="24"/>
          <w:szCs w:val="24"/>
          <w:lang w:val="uk-UA"/>
        </w:rPr>
        <w:t>Затвердити річний звіт ПрАТ "АвтоКрАЗ" за 2018 рік.</w:t>
      </w:r>
    </w:p>
    <w:p w:rsidR="003D2CAE" w:rsidRPr="001561E6" w:rsidRDefault="00A30857"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5</w:t>
      </w:r>
      <w:r w:rsidR="003D2CAE" w:rsidRPr="001561E6">
        <w:rPr>
          <w:rFonts w:ascii="Arial" w:hAnsi="Arial" w:cs="Arial"/>
          <w:b/>
          <w:sz w:val="24"/>
          <w:szCs w:val="24"/>
          <w:lang w:val="uk-UA"/>
        </w:rPr>
        <w:t xml:space="preserve">. Про розподіл прибутку і збитків Товариства та виплату дивідендів за підсумками роботи у 2018 році. </w:t>
      </w:r>
    </w:p>
    <w:p w:rsidR="00CB65EB" w:rsidRPr="00B91956" w:rsidRDefault="00CB65EB" w:rsidP="00046AE2">
      <w:pPr>
        <w:spacing w:after="120" w:line="240" w:lineRule="auto"/>
        <w:jc w:val="both"/>
        <w:rPr>
          <w:rFonts w:ascii="Arial" w:hAnsi="Arial" w:cs="Arial"/>
          <w:sz w:val="24"/>
          <w:szCs w:val="24"/>
          <w:u w:val="single"/>
          <w:lang w:val="uk-UA"/>
        </w:rPr>
      </w:pPr>
      <w:r w:rsidRPr="00B91956">
        <w:rPr>
          <w:rFonts w:ascii="Arial" w:hAnsi="Arial" w:cs="Arial"/>
          <w:sz w:val="24"/>
          <w:szCs w:val="24"/>
          <w:u w:val="single"/>
          <w:lang w:val="uk-UA"/>
        </w:rPr>
        <w:t>Проект рішення:</w:t>
      </w:r>
    </w:p>
    <w:p w:rsidR="00A30857" w:rsidRPr="00B91956" w:rsidRDefault="00A30857" w:rsidP="00046AE2">
      <w:pPr>
        <w:spacing w:after="120" w:line="240" w:lineRule="auto"/>
        <w:jc w:val="both"/>
        <w:rPr>
          <w:rFonts w:ascii="Arial" w:hAnsi="Arial" w:cs="Arial"/>
          <w:sz w:val="24"/>
          <w:szCs w:val="24"/>
          <w:lang w:val="uk-UA"/>
        </w:rPr>
      </w:pPr>
      <w:r w:rsidRPr="00B91956">
        <w:rPr>
          <w:rFonts w:ascii="Arial" w:hAnsi="Arial" w:cs="Arial"/>
          <w:sz w:val="24"/>
          <w:szCs w:val="24"/>
          <w:lang w:val="uk-UA"/>
        </w:rPr>
        <w:t>В зв’язку з відсутністю в звітному періоді прибутку дивіденди за 2018 рік не нараховувати, відрахування на формування фондів Товариства не здійснювати.</w:t>
      </w:r>
    </w:p>
    <w:p w:rsidR="00A30857" w:rsidRPr="001561E6" w:rsidRDefault="00A30857" w:rsidP="00046AE2">
      <w:pPr>
        <w:spacing w:after="120" w:line="240" w:lineRule="auto"/>
        <w:jc w:val="both"/>
        <w:rPr>
          <w:rFonts w:ascii="Arial" w:hAnsi="Arial" w:cs="Arial"/>
          <w:b/>
          <w:sz w:val="24"/>
          <w:szCs w:val="24"/>
          <w:lang w:val="uk-UA"/>
        </w:rPr>
      </w:pPr>
      <w:r w:rsidRPr="001561E6">
        <w:rPr>
          <w:rFonts w:ascii="Arial" w:hAnsi="Arial" w:cs="Arial"/>
          <w:b/>
          <w:sz w:val="24"/>
          <w:szCs w:val="24"/>
          <w:lang w:val="uk-UA"/>
        </w:rPr>
        <w:t>6. Про призначення</w:t>
      </w:r>
      <w:r w:rsidR="00046AE2" w:rsidRPr="001561E6">
        <w:rPr>
          <w:rFonts w:ascii="Arial" w:hAnsi="Arial" w:cs="Arial"/>
          <w:b/>
          <w:sz w:val="24"/>
          <w:szCs w:val="24"/>
          <w:lang w:val="uk-UA"/>
        </w:rPr>
        <w:t xml:space="preserve"> </w:t>
      </w:r>
      <w:r w:rsidRPr="001561E6">
        <w:rPr>
          <w:rFonts w:ascii="Arial" w:hAnsi="Arial" w:cs="Arial"/>
          <w:b/>
          <w:sz w:val="24"/>
          <w:szCs w:val="24"/>
          <w:lang w:val="uk-UA"/>
        </w:rPr>
        <w:t>суб’єкта аудиторської діяльності для надання послуг з обов’язкового аудиту фінансової звітності ПрАТ "АвтоКрАЗ".</w:t>
      </w:r>
      <w:r w:rsidR="00046AE2" w:rsidRPr="001561E6">
        <w:rPr>
          <w:rFonts w:ascii="Arial" w:hAnsi="Arial" w:cs="Arial"/>
          <w:b/>
          <w:sz w:val="24"/>
          <w:szCs w:val="24"/>
          <w:lang w:val="uk-UA"/>
        </w:rPr>
        <w:t xml:space="preserve"> </w:t>
      </w:r>
    </w:p>
    <w:p w:rsidR="00CB65EB" w:rsidRPr="00B91956" w:rsidRDefault="00CB65EB" w:rsidP="00046AE2">
      <w:pPr>
        <w:spacing w:after="120" w:line="240" w:lineRule="auto"/>
        <w:jc w:val="both"/>
        <w:rPr>
          <w:rFonts w:ascii="Arial" w:eastAsia="Times New Roman" w:hAnsi="Arial" w:cs="Arial"/>
          <w:sz w:val="24"/>
          <w:szCs w:val="24"/>
          <w:lang w:val="uk-UA" w:eastAsia="ru-RU"/>
        </w:rPr>
      </w:pPr>
      <w:r w:rsidRPr="00B91956">
        <w:rPr>
          <w:rFonts w:ascii="Arial" w:eastAsia="Times New Roman" w:hAnsi="Arial" w:cs="Arial"/>
          <w:sz w:val="24"/>
          <w:szCs w:val="24"/>
          <w:u w:val="single"/>
          <w:lang w:val="uk-UA" w:eastAsia="ru-RU"/>
        </w:rPr>
        <w:t>Проект рішення:</w:t>
      </w:r>
    </w:p>
    <w:p w:rsidR="00CB65EB" w:rsidRPr="00B91956" w:rsidRDefault="00CB65EB" w:rsidP="00046AE2">
      <w:pPr>
        <w:spacing w:after="0" w:line="240" w:lineRule="auto"/>
        <w:jc w:val="both"/>
        <w:rPr>
          <w:rFonts w:ascii="Arial" w:hAnsi="Arial" w:cs="Arial"/>
          <w:sz w:val="24"/>
          <w:szCs w:val="24"/>
          <w:lang w:val="uk-UA"/>
        </w:rPr>
      </w:pPr>
      <w:r w:rsidRPr="00B91956">
        <w:rPr>
          <w:rFonts w:ascii="Arial" w:hAnsi="Arial" w:cs="Arial"/>
          <w:sz w:val="24"/>
          <w:szCs w:val="24"/>
          <w:lang w:val="uk-UA"/>
        </w:rPr>
        <w:lastRenderedPageBreak/>
        <w:t>1. Для надання послуг з обов'язкового аудиту фінансової звітності ПрАТ "АвтоКрАЗ" в період з 2019 по 2021 роки включно призначити суб'єкта аудиторської діяльності Товариство з обмеженою відповідальністю Аудиторська фірма “Рада Лтд” (код ЄДРПОУ 20071290).</w:t>
      </w:r>
    </w:p>
    <w:p w:rsidR="00CB65EB" w:rsidRPr="00B91956" w:rsidRDefault="00CB65EB" w:rsidP="00046AE2">
      <w:pPr>
        <w:spacing w:after="0" w:line="240" w:lineRule="auto"/>
        <w:jc w:val="both"/>
        <w:rPr>
          <w:rFonts w:ascii="Arial" w:hAnsi="Arial" w:cs="Arial"/>
          <w:sz w:val="24"/>
          <w:szCs w:val="24"/>
          <w:lang w:val="uk-UA"/>
        </w:rPr>
      </w:pPr>
      <w:r w:rsidRPr="00B91956">
        <w:rPr>
          <w:rFonts w:ascii="Arial" w:hAnsi="Arial" w:cs="Arial"/>
          <w:sz w:val="24"/>
          <w:szCs w:val="24"/>
          <w:lang w:val="uk-UA"/>
        </w:rPr>
        <w:t>2. Право визначення умов договору про надання послуг з обов'язкового аудиту фінансової звітності ПрАТ</w:t>
      </w:r>
      <w:r w:rsidR="00046AE2" w:rsidRPr="00B91956">
        <w:rPr>
          <w:rFonts w:ascii="Arial" w:hAnsi="Arial" w:cs="Arial"/>
          <w:sz w:val="24"/>
          <w:szCs w:val="24"/>
          <w:lang w:val="uk-UA"/>
        </w:rPr>
        <w:t xml:space="preserve"> </w:t>
      </w:r>
      <w:r w:rsidRPr="00B91956">
        <w:rPr>
          <w:rFonts w:ascii="Arial" w:hAnsi="Arial" w:cs="Arial"/>
          <w:sz w:val="24"/>
          <w:szCs w:val="24"/>
          <w:lang w:val="uk-UA"/>
        </w:rPr>
        <w:t>"</w:t>
      </w:r>
      <w:r w:rsidR="00046AE2" w:rsidRPr="00B91956">
        <w:rPr>
          <w:rFonts w:ascii="Arial" w:hAnsi="Arial" w:cs="Arial"/>
          <w:sz w:val="24"/>
          <w:szCs w:val="24"/>
          <w:lang w:val="uk-UA"/>
        </w:rPr>
        <w:t>АвтокрАЗ</w:t>
      </w:r>
      <w:r w:rsidRPr="00B91956">
        <w:rPr>
          <w:rFonts w:ascii="Arial" w:hAnsi="Arial" w:cs="Arial"/>
          <w:sz w:val="24"/>
          <w:szCs w:val="24"/>
          <w:lang w:val="uk-UA"/>
        </w:rPr>
        <w:t>", що укладатиметься з ТОВ Аудиторська фірма “Рада Лтд”, та встановлення розміру оплати його по</w:t>
      </w:r>
      <w:r w:rsidR="00046AE2" w:rsidRPr="00B91956">
        <w:rPr>
          <w:rFonts w:ascii="Arial" w:hAnsi="Arial" w:cs="Arial"/>
          <w:sz w:val="24"/>
          <w:szCs w:val="24"/>
          <w:lang w:val="uk-UA"/>
        </w:rPr>
        <w:t>слуг надати Наглядові ради ПрАТ </w:t>
      </w:r>
      <w:r w:rsidRPr="00B91956">
        <w:rPr>
          <w:rFonts w:ascii="Arial" w:hAnsi="Arial" w:cs="Arial"/>
          <w:sz w:val="24"/>
          <w:szCs w:val="24"/>
          <w:lang w:val="uk-UA"/>
        </w:rPr>
        <w:t>"АвтоКрАЗ".</w:t>
      </w:r>
    </w:p>
    <w:p w:rsidR="00046AE2" w:rsidRPr="00B91956" w:rsidRDefault="00046AE2" w:rsidP="00046AE2">
      <w:pPr>
        <w:spacing w:after="120" w:line="240" w:lineRule="auto"/>
        <w:ind w:firstLine="567"/>
        <w:jc w:val="both"/>
        <w:rPr>
          <w:rFonts w:ascii="Arial" w:hAnsi="Arial" w:cs="Arial"/>
          <w:sz w:val="24"/>
          <w:szCs w:val="24"/>
          <w:lang w:val="uk-UA"/>
        </w:rPr>
      </w:pPr>
    </w:p>
    <w:p w:rsidR="00046AE2" w:rsidRPr="00B91956" w:rsidRDefault="001247DF"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Права акціонерів, якими вони можуть користуватися після отримання повідомлення про проведення загальних зборів, а також строк, про</w:t>
      </w:r>
      <w:r w:rsidR="00046AE2" w:rsidRPr="00B91956">
        <w:rPr>
          <w:rFonts w:ascii="Arial" w:hAnsi="Arial" w:cs="Arial"/>
          <w:sz w:val="24"/>
          <w:szCs w:val="24"/>
          <w:lang w:val="uk-UA"/>
        </w:rPr>
        <w:t>тягом якого такі права можуть використовуватися, та порядок реалізації акціонерами зазначених прав встановлений ст. 36, 38 Закону України "Про акціонерні товариства", статутом та внутрішніми нормативними документами ПрАТ "АвтоКрАЗ".</w:t>
      </w:r>
    </w:p>
    <w:p w:rsidR="00045BE0" w:rsidRPr="00B91956" w:rsidRDefault="00045BE0"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 xml:space="preserve">З матеріалами щодо питань порядку денного Загальних зборів акціонери особисто можуть ознайомитися в робочі дні з 9.00 до 12.00 год. за адресою: м. Кременчук, проїзд Ярославський, 2, кімната № 44, а в день проведення зборів – у місці їх проведення. Відповідальний за порядок ознайомлення акціонерів з документами – Генеральний директор ПрАТ "АвтоКрАЗ" Черняк Р.Є. </w:t>
      </w:r>
    </w:p>
    <w:p w:rsidR="00045BE0" w:rsidRPr="00B91956" w:rsidRDefault="00045BE0"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 xml:space="preserve">Відповідно порядку, встановленому </w:t>
      </w:r>
      <w:r w:rsidR="00046AE2" w:rsidRPr="00B91956">
        <w:rPr>
          <w:rFonts w:ascii="Arial" w:hAnsi="Arial" w:cs="Arial"/>
          <w:sz w:val="24"/>
          <w:szCs w:val="24"/>
          <w:lang w:val="uk-UA"/>
        </w:rPr>
        <w:t>С</w:t>
      </w:r>
      <w:r w:rsidRPr="00B91956">
        <w:rPr>
          <w:rFonts w:ascii="Arial" w:hAnsi="Arial" w:cs="Arial"/>
          <w:sz w:val="24"/>
          <w:szCs w:val="24"/>
          <w:lang w:val="uk-UA"/>
        </w:rPr>
        <w:t xml:space="preserve">татутом та Положенням про загальні збори ПрАТ "АвтоКрАЗ, документи для ознайомлення надаються на підставі письмової заяви, надісланої поштою або врученої особисто, відповідальною особою протягом 5 робочих днів з дати отримання заяви після перевірки факту володіння заявником корпоративними правами Товариства. </w:t>
      </w:r>
    </w:p>
    <w:p w:rsidR="00045BE0" w:rsidRPr="00B91956" w:rsidRDefault="00045BE0"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1247DF" w:rsidRPr="00B91956" w:rsidRDefault="001247DF"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їх проведення.</w:t>
      </w:r>
    </w:p>
    <w:p w:rsidR="001247DF" w:rsidRPr="00B91956" w:rsidRDefault="001247DF"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1247DF" w:rsidRPr="00B91956" w:rsidRDefault="001247DF" w:rsidP="00046AE2">
      <w:pPr>
        <w:spacing w:after="120" w:line="240" w:lineRule="auto"/>
        <w:ind w:firstLine="567"/>
        <w:jc w:val="both"/>
        <w:rPr>
          <w:rFonts w:ascii="Arial" w:hAnsi="Arial" w:cs="Arial"/>
          <w:sz w:val="24"/>
          <w:szCs w:val="24"/>
          <w:lang w:val="uk-UA"/>
        </w:rPr>
      </w:pPr>
      <w:bookmarkStart w:id="0" w:name="n2108"/>
      <w:bookmarkStart w:id="1" w:name="n493"/>
      <w:bookmarkEnd w:id="0"/>
      <w:bookmarkEnd w:id="1"/>
      <w:r w:rsidRPr="00B91956">
        <w:rPr>
          <w:rFonts w:ascii="Arial" w:hAnsi="Arial" w:cs="Arial"/>
          <w:sz w:val="24"/>
          <w:szCs w:val="24"/>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1247DF" w:rsidRPr="00B91956" w:rsidRDefault="00046AE2"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Р</w:t>
      </w:r>
      <w:r w:rsidR="001247DF" w:rsidRPr="00B91956">
        <w:rPr>
          <w:rFonts w:ascii="Arial" w:hAnsi="Arial" w:cs="Arial"/>
          <w:sz w:val="24"/>
          <w:szCs w:val="24"/>
          <w:lang w:val="uk-UA"/>
        </w:rPr>
        <w:t>ішення про включення пропозицій (нових питань порядку денного та/або нових проектів рішень до питань порядку денного) до проекту порядку денного приймається Наглядовою радою.</w:t>
      </w:r>
    </w:p>
    <w:p w:rsidR="001247DF" w:rsidRPr="00B91956" w:rsidRDefault="001247DF" w:rsidP="00046AE2">
      <w:pPr>
        <w:spacing w:after="120" w:line="240" w:lineRule="auto"/>
        <w:ind w:firstLine="567"/>
        <w:jc w:val="both"/>
        <w:rPr>
          <w:rFonts w:ascii="Arial" w:hAnsi="Arial" w:cs="Arial"/>
          <w:sz w:val="24"/>
          <w:szCs w:val="24"/>
          <w:lang w:val="uk-UA"/>
        </w:rPr>
      </w:pPr>
      <w:bookmarkStart w:id="2" w:name="n497"/>
      <w:bookmarkStart w:id="3" w:name="n498"/>
      <w:bookmarkEnd w:id="2"/>
      <w:bookmarkEnd w:id="3"/>
      <w:r w:rsidRPr="00B91956">
        <w:rPr>
          <w:rFonts w:ascii="Arial" w:hAnsi="Arial" w:cs="Arial"/>
          <w:sz w:val="24"/>
          <w:szCs w:val="24"/>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w:t>
      </w:r>
    </w:p>
    <w:p w:rsidR="001247DF" w:rsidRPr="00B91956" w:rsidRDefault="001247DF"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lastRenderedPageBreak/>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C6081" w:rsidRPr="00B91956" w:rsidRDefault="00EC6081" w:rsidP="00046AE2">
      <w:pPr>
        <w:spacing w:after="120" w:line="240" w:lineRule="auto"/>
        <w:ind w:firstLine="567"/>
        <w:jc w:val="both"/>
        <w:rPr>
          <w:rFonts w:ascii="Arial" w:hAnsi="Arial" w:cs="Arial"/>
          <w:sz w:val="24"/>
          <w:szCs w:val="24"/>
          <w:lang w:val="uk-UA"/>
        </w:rPr>
      </w:pPr>
      <w:bookmarkStart w:id="4" w:name="n509"/>
      <w:bookmarkStart w:id="5" w:name="n2111"/>
      <w:bookmarkStart w:id="6" w:name="n512"/>
      <w:bookmarkStart w:id="7" w:name="n516"/>
      <w:bookmarkEnd w:id="4"/>
      <w:bookmarkEnd w:id="5"/>
      <w:bookmarkEnd w:id="6"/>
      <w:bookmarkEnd w:id="7"/>
      <w:r w:rsidRPr="00B91956">
        <w:rPr>
          <w:rFonts w:ascii="Arial" w:hAnsi="Arial" w:cs="Arial"/>
          <w:sz w:val="24"/>
          <w:szCs w:val="24"/>
          <w:lang w:val="uk-UA"/>
        </w:rPr>
        <w:t>При реєстрації для участі у зборах акціонерам необхідно мати документ, що посвідчує їх особу (паспорт), а представникам акціонерів - документи, що посвідчують їх особу (паспорт) та повноваження (оформлену відповідно вимог законодавства довіреність).</w:t>
      </w:r>
    </w:p>
    <w:p w:rsidR="00EC6081" w:rsidRPr="00B91956" w:rsidRDefault="00EC6081"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Порядок участі та голосування на загальних зборах представників акціонерів за довіреністю встановлено ст. 39 Закону України "Про акціонерні товариства", статутом та внутрішніми нормативними документами ПрАТ "АвтоКрАЗ".</w:t>
      </w:r>
    </w:p>
    <w:p w:rsidR="0065453E" w:rsidRPr="00B91956" w:rsidRDefault="0065453E"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Адеса веб-сайту ПрАТ "АвтоКрАЗ", на якому розміщено інформацію та документи, що підлягають оприлюдненню згідно із Законом України "Про акціонерні товариства": http://autokraz.com.ua .</w:t>
      </w:r>
    </w:p>
    <w:p w:rsidR="0065453E" w:rsidRPr="00B91956" w:rsidRDefault="0065453E" w:rsidP="00046AE2">
      <w:pPr>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Телефон для довідок (0536) 76-63-07</w:t>
      </w:r>
    </w:p>
    <w:p w:rsidR="0065453E" w:rsidRDefault="0065453E" w:rsidP="00046AE2">
      <w:pPr>
        <w:spacing w:after="120" w:line="240" w:lineRule="auto"/>
        <w:ind w:firstLine="567"/>
        <w:jc w:val="both"/>
        <w:rPr>
          <w:rFonts w:ascii="Arial" w:hAnsi="Arial" w:cs="Arial"/>
          <w:sz w:val="24"/>
          <w:szCs w:val="24"/>
          <w:lang w:val="uk-UA"/>
        </w:rPr>
      </w:pPr>
    </w:p>
    <w:p w:rsidR="00B91956" w:rsidRPr="00B91956" w:rsidRDefault="00B91956" w:rsidP="00046AE2">
      <w:pPr>
        <w:spacing w:after="120" w:line="240" w:lineRule="auto"/>
        <w:ind w:firstLine="567"/>
        <w:jc w:val="both"/>
        <w:rPr>
          <w:rFonts w:ascii="Arial" w:hAnsi="Arial" w:cs="Arial"/>
          <w:sz w:val="24"/>
          <w:szCs w:val="24"/>
          <w:lang w:val="uk-UA"/>
        </w:rPr>
      </w:pPr>
    </w:p>
    <w:p w:rsidR="0065453E" w:rsidRPr="00E73828" w:rsidRDefault="0065453E" w:rsidP="00B91956">
      <w:pPr>
        <w:tabs>
          <w:tab w:val="left" w:pos="7371"/>
        </w:tabs>
        <w:spacing w:after="120" w:line="240" w:lineRule="auto"/>
        <w:ind w:firstLine="567"/>
        <w:jc w:val="both"/>
        <w:rPr>
          <w:rFonts w:ascii="Arial" w:hAnsi="Arial" w:cs="Arial"/>
          <w:sz w:val="24"/>
          <w:szCs w:val="24"/>
          <w:lang w:val="uk-UA"/>
        </w:rPr>
      </w:pPr>
      <w:r w:rsidRPr="00B91956">
        <w:rPr>
          <w:rFonts w:ascii="Arial" w:hAnsi="Arial" w:cs="Arial"/>
          <w:sz w:val="24"/>
          <w:szCs w:val="24"/>
          <w:lang w:val="uk-UA"/>
        </w:rPr>
        <w:t xml:space="preserve">Генеральний директор ПрАТ "АвтоКрАЗ" </w:t>
      </w:r>
      <w:r w:rsidR="00B91956">
        <w:rPr>
          <w:rFonts w:ascii="Arial" w:hAnsi="Arial" w:cs="Arial"/>
          <w:sz w:val="24"/>
          <w:szCs w:val="24"/>
          <w:lang w:val="uk-UA"/>
        </w:rPr>
        <w:tab/>
      </w:r>
      <w:r w:rsidRPr="00B91956">
        <w:rPr>
          <w:rFonts w:ascii="Arial" w:hAnsi="Arial" w:cs="Arial"/>
          <w:sz w:val="24"/>
          <w:szCs w:val="24"/>
          <w:lang w:val="uk-UA"/>
        </w:rPr>
        <w:t>Р.Є. Черняк</w:t>
      </w:r>
    </w:p>
    <w:p w:rsidR="005414F0" w:rsidRPr="00E73828" w:rsidRDefault="005414F0" w:rsidP="00046AE2">
      <w:pPr>
        <w:spacing w:after="120" w:line="240" w:lineRule="auto"/>
        <w:jc w:val="both"/>
        <w:rPr>
          <w:rFonts w:ascii="Arial" w:hAnsi="Arial" w:cs="Arial"/>
          <w:sz w:val="24"/>
          <w:szCs w:val="24"/>
          <w:lang w:val="uk-UA"/>
        </w:rPr>
      </w:pPr>
    </w:p>
    <w:sectPr w:rsidR="005414F0" w:rsidRPr="00E73828" w:rsidSect="00B91956">
      <w:pgSz w:w="11906" w:h="16838"/>
      <w:pgMar w:top="567"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E2" w:rsidRDefault="00046AE2" w:rsidP="006B49BD">
      <w:pPr>
        <w:spacing w:after="0" w:line="240" w:lineRule="auto"/>
      </w:pPr>
      <w:r>
        <w:separator/>
      </w:r>
    </w:p>
  </w:endnote>
  <w:endnote w:type="continuationSeparator" w:id="0">
    <w:p w:rsidR="00046AE2" w:rsidRDefault="00046AE2" w:rsidP="006B4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E2" w:rsidRDefault="00046AE2" w:rsidP="006B49BD">
      <w:pPr>
        <w:spacing w:after="0" w:line="240" w:lineRule="auto"/>
      </w:pPr>
      <w:r>
        <w:separator/>
      </w:r>
    </w:p>
  </w:footnote>
  <w:footnote w:type="continuationSeparator" w:id="0">
    <w:p w:rsidR="00046AE2" w:rsidRDefault="00046AE2" w:rsidP="006B4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C99"/>
    <w:multiLevelType w:val="hybridMultilevel"/>
    <w:tmpl w:val="6AFE1230"/>
    <w:lvl w:ilvl="0" w:tplc="C0A63C62">
      <w:start w:val="1"/>
      <w:numFmt w:val="bullet"/>
      <w:lvlText w:val=""/>
      <w:lvlJc w:val="left"/>
      <w:pPr>
        <w:tabs>
          <w:tab w:val="num" w:pos="3420"/>
        </w:tabs>
        <w:ind w:left="3420" w:hanging="360"/>
      </w:pPr>
      <w:rPr>
        <w:rFonts w:ascii="Symbol" w:hAnsi="Symbol" w:hint="default"/>
      </w:rPr>
    </w:lvl>
    <w:lvl w:ilvl="1" w:tplc="CE0AE3A0">
      <w:start w:val="1"/>
      <w:numFmt w:val="bullet"/>
      <w:lvlText w:val=""/>
      <w:lvlJc w:val="left"/>
      <w:pPr>
        <w:tabs>
          <w:tab w:val="num" w:pos="1440"/>
        </w:tabs>
        <w:ind w:left="1440" w:hanging="360"/>
      </w:pPr>
      <w:rPr>
        <w:rFonts w:ascii="Symbol" w:hAnsi="Symbol" w:hint="default"/>
        <w:b w:val="0"/>
        <w:i w:val="0"/>
        <w:sz w:val="28"/>
      </w:rPr>
    </w:lvl>
    <w:lvl w:ilvl="2" w:tplc="21A0477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252237"/>
    <w:multiLevelType w:val="multilevel"/>
    <w:tmpl w:val="84BED292"/>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65072B"/>
    <w:rsid w:val="00045BE0"/>
    <w:rsid w:val="00046AE2"/>
    <w:rsid w:val="000F597F"/>
    <w:rsid w:val="001247DF"/>
    <w:rsid w:val="001339ED"/>
    <w:rsid w:val="001561E6"/>
    <w:rsid w:val="00233753"/>
    <w:rsid w:val="002616C2"/>
    <w:rsid w:val="00270F7C"/>
    <w:rsid w:val="00334986"/>
    <w:rsid w:val="00384618"/>
    <w:rsid w:val="003D2CAE"/>
    <w:rsid w:val="003E7F5C"/>
    <w:rsid w:val="00403498"/>
    <w:rsid w:val="004466BB"/>
    <w:rsid w:val="004E6A10"/>
    <w:rsid w:val="005414F0"/>
    <w:rsid w:val="00560BCE"/>
    <w:rsid w:val="005C6D82"/>
    <w:rsid w:val="005E4C6C"/>
    <w:rsid w:val="0065072B"/>
    <w:rsid w:val="0065453E"/>
    <w:rsid w:val="006B0706"/>
    <w:rsid w:val="006B49BD"/>
    <w:rsid w:val="00704743"/>
    <w:rsid w:val="007A12DF"/>
    <w:rsid w:val="007F066B"/>
    <w:rsid w:val="008276B8"/>
    <w:rsid w:val="00882231"/>
    <w:rsid w:val="008944F6"/>
    <w:rsid w:val="0096552E"/>
    <w:rsid w:val="009F081F"/>
    <w:rsid w:val="00A30857"/>
    <w:rsid w:val="00A56291"/>
    <w:rsid w:val="00B63414"/>
    <w:rsid w:val="00B76BCB"/>
    <w:rsid w:val="00B87517"/>
    <w:rsid w:val="00B91956"/>
    <w:rsid w:val="00BF69C1"/>
    <w:rsid w:val="00C254C8"/>
    <w:rsid w:val="00C916E9"/>
    <w:rsid w:val="00CA401D"/>
    <w:rsid w:val="00CA68E1"/>
    <w:rsid w:val="00CB65EB"/>
    <w:rsid w:val="00D12828"/>
    <w:rsid w:val="00D13FB1"/>
    <w:rsid w:val="00D5673D"/>
    <w:rsid w:val="00D96B03"/>
    <w:rsid w:val="00DF2BBF"/>
    <w:rsid w:val="00E6069C"/>
    <w:rsid w:val="00E61F7E"/>
    <w:rsid w:val="00E73828"/>
    <w:rsid w:val="00EC6081"/>
    <w:rsid w:val="00F54A7B"/>
    <w:rsid w:val="00F8119E"/>
    <w:rsid w:val="00F97C94"/>
    <w:rsid w:val="00FC7742"/>
    <w:rsid w:val="00FD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72B"/>
    <w:rPr>
      <w:color w:val="0000FF"/>
      <w:u w:val="single"/>
    </w:rPr>
  </w:style>
  <w:style w:type="paragraph" w:styleId="a4">
    <w:name w:val="Normal (Web)"/>
    <w:basedOn w:val="a"/>
    <w:uiPriority w:val="99"/>
    <w:unhideWhenUsed/>
    <w:rsid w:val="0065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072B"/>
    <w:rPr>
      <w:b/>
      <w:bCs/>
    </w:rPr>
  </w:style>
  <w:style w:type="character" w:styleId="a6">
    <w:name w:val="Emphasis"/>
    <w:basedOn w:val="a0"/>
    <w:uiPriority w:val="20"/>
    <w:qFormat/>
    <w:rsid w:val="0065072B"/>
    <w:rPr>
      <w:i/>
      <w:iCs/>
    </w:rPr>
  </w:style>
  <w:style w:type="paragraph" w:styleId="a7">
    <w:name w:val="Balloon Text"/>
    <w:basedOn w:val="a"/>
    <w:link w:val="a8"/>
    <w:uiPriority w:val="99"/>
    <w:semiHidden/>
    <w:unhideWhenUsed/>
    <w:rsid w:val="006507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72B"/>
    <w:rPr>
      <w:rFonts w:ascii="Tahoma" w:hAnsi="Tahoma" w:cs="Tahoma"/>
      <w:sz w:val="16"/>
      <w:szCs w:val="16"/>
    </w:rPr>
  </w:style>
  <w:style w:type="paragraph" w:customStyle="1" w:styleId="rvps2">
    <w:name w:val="rvps2"/>
    <w:basedOn w:val="a"/>
    <w:rsid w:val="003D2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3D2CAE"/>
    <w:pPr>
      <w:spacing w:after="0" w:line="240" w:lineRule="auto"/>
      <w:jc w:val="both"/>
    </w:pPr>
    <w:rPr>
      <w:rFonts w:ascii="Times New Roman" w:eastAsia="Times New Roman" w:hAnsi="Times New Roman" w:cs="Times New Roman"/>
      <w:sz w:val="28"/>
      <w:szCs w:val="28"/>
      <w:lang w:val="uk-UA" w:eastAsia="ru-RU"/>
    </w:rPr>
  </w:style>
  <w:style w:type="character" w:customStyle="1" w:styleId="aa">
    <w:name w:val="Основной текст Знак"/>
    <w:basedOn w:val="a0"/>
    <w:link w:val="a9"/>
    <w:rsid w:val="003D2CAE"/>
    <w:rPr>
      <w:rFonts w:ascii="Times New Roman" w:eastAsia="Times New Roman" w:hAnsi="Times New Roman" w:cs="Times New Roman"/>
      <w:sz w:val="28"/>
      <w:szCs w:val="28"/>
      <w:lang w:val="uk-UA" w:eastAsia="ru-RU"/>
    </w:rPr>
  </w:style>
  <w:style w:type="paragraph" w:styleId="3">
    <w:name w:val="Body Text Indent 3"/>
    <w:basedOn w:val="a"/>
    <w:link w:val="30"/>
    <w:rsid w:val="006B49B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B49BD"/>
    <w:rPr>
      <w:rFonts w:ascii="Times New Roman" w:eastAsia="Times New Roman" w:hAnsi="Times New Roman" w:cs="Times New Roman"/>
      <w:sz w:val="16"/>
      <w:szCs w:val="16"/>
      <w:lang w:eastAsia="ru-RU"/>
    </w:rPr>
  </w:style>
  <w:style w:type="character" w:customStyle="1" w:styleId="st">
    <w:name w:val="st"/>
    <w:basedOn w:val="a0"/>
    <w:rsid w:val="006B49BD"/>
  </w:style>
  <w:style w:type="paragraph" w:styleId="ab">
    <w:name w:val="header"/>
    <w:basedOn w:val="a"/>
    <w:link w:val="ac"/>
    <w:uiPriority w:val="99"/>
    <w:semiHidden/>
    <w:unhideWhenUsed/>
    <w:rsid w:val="006B49B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49BD"/>
  </w:style>
  <w:style w:type="paragraph" w:styleId="ad">
    <w:name w:val="footer"/>
    <w:basedOn w:val="a"/>
    <w:link w:val="ae"/>
    <w:uiPriority w:val="99"/>
    <w:semiHidden/>
    <w:unhideWhenUsed/>
    <w:rsid w:val="006B49B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B49BD"/>
  </w:style>
  <w:style w:type="character" w:customStyle="1" w:styleId="rvts46">
    <w:name w:val="rvts46"/>
    <w:basedOn w:val="a0"/>
    <w:rsid w:val="001247DF"/>
  </w:style>
  <w:style w:type="character" w:customStyle="1" w:styleId="rvts9">
    <w:name w:val="rvts9"/>
    <w:basedOn w:val="a0"/>
    <w:rsid w:val="001247DF"/>
  </w:style>
</w:styles>
</file>

<file path=word/webSettings.xml><?xml version="1.0" encoding="utf-8"?>
<w:webSettings xmlns:r="http://schemas.openxmlformats.org/officeDocument/2006/relationships" xmlns:w="http://schemas.openxmlformats.org/wordprocessingml/2006/main">
  <w:divs>
    <w:div w:id="808668996">
      <w:bodyDiv w:val="1"/>
      <w:marLeft w:val="0"/>
      <w:marRight w:val="0"/>
      <w:marTop w:val="0"/>
      <w:marBottom w:val="0"/>
      <w:divBdr>
        <w:top w:val="none" w:sz="0" w:space="0" w:color="auto"/>
        <w:left w:val="none" w:sz="0" w:space="0" w:color="auto"/>
        <w:bottom w:val="none" w:sz="0" w:space="0" w:color="auto"/>
        <w:right w:val="none" w:sz="0" w:space="0" w:color="auto"/>
      </w:divBdr>
    </w:div>
    <w:div w:id="843477918">
      <w:bodyDiv w:val="1"/>
      <w:marLeft w:val="0"/>
      <w:marRight w:val="0"/>
      <w:marTop w:val="0"/>
      <w:marBottom w:val="0"/>
      <w:divBdr>
        <w:top w:val="none" w:sz="0" w:space="0" w:color="auto"/>
        <w:left w:val="none" w:sz="0" w:space="0" w:color="auto"/>
        <w:bottom w:val="none" w:sz="0" w:space="0" w:color="auto"/>
        <w:right w:val="none" w:sz="0" w:space="0" w:color="auto"/>
      </w:divBdr>
      <w:divsChild>
        <w:div w:id="1056316059">
          <w:marLeft w:val="0"/>
          <w:marRight w:val="0"/>
          <w:marTop w:val="0"/>
          <w:marBottom w:val="0"/>
          <w:divBdr>
            <w:top w:val="none" w:sz="0" w:space="0" w:color="auto"/>
            <w:left w:val="none" w:sz="0" w:space="0" w:color="auto"/>
            <w:bottom w:val="none" w:sz="0" w:space="0" w:color="auto"/>
            <w:right w:val="none" w:sz="0" w:space="0" w:color="auto"/>
          </w:divBdr>
        </w:div>
        <w:div w:id="998729266">
          <w:marLeft w:val="0"/>
          <w:marRight w:val="0"/>
          <w:marTop w:val="0"/>
          <w:marBottom w:val="0"/>
          <w:divBdr>
            <w:top w:val="none" w:sz="0" w:space="0" w:color="auto"/>
            <w:left w:val="none" w:sz="0" w:space="0" w:color="auto"/>
            <w:bottom w:val="none" w:sz="0" w:space="0" w:color="auto"/>
            <w:right w:val="none" w:sz="0" w:space="0" w:color="auto"/>
          </w:divBdr>
        </w:div>
      </w:divsChild>
    </w:div>
    <w:div w:id="1400208926">
      <w:bodyDiv w:val="1"/>
      <w:marLeft w:val="0"/>
      <w:marRight w:val="0"/>
      <w:marTop w:val="0"/>
      <w:marBottom w:val="0"/>
      <w:divBdr>
        <w:top w:val="none" w:sz="0" w:space="0" w:color="auto"/>
        <w:left w:val="none" w:sz="0" w:space="0" w:color="auto"/>
        <w:bottom w:val="none" w:sz="0" w:space="0" w:color="auto"/>
        <w:right w:val="none" w:sz="0" w:space="0" w:color="auto"/>
      </w:divBdr>
    </w:div>
    <w:div w:id="1764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kr-61480</dc:creator>
  <cp:lastModifiedBy>Comex</cp:lastModifiedBy>
  <cp:revision>1</cp:revision>
  <cp:lastPrinted>2019-02-21T12:36:00Z</cp:lastPrinted>
  <dcterms:created xsi:type="dcterms:W3CDTF">2019-02-21T09:00:00Z</dcterms:created>
  <dcterms:modified xsi:type="dcterms:W3CDTF">2019-02-27T09:34:00Z</dcterms:modified>
</cp:coreProperties>
</file>